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EE" w:rsidRPr="00FC20EE" w:rsidRDefault="00FC20EE" w:rsidP="00FC20E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C20EE">
        <w:rPr>
          <w:rFonts w:ascii="Times New Roman" w:eastAsia="Times New Roman" w:hAnsi="Times New Roman" w:cs="Times New Roman"/>
          <w:b/>
          <w:bCs/>
          <w:sz w:val="36"/>
          <w:szCs w:val="36"/>
          <w:lang w:eastAsia="ru-RU"/>
        </w:rPr>
        <w:t>Указ Президента РФ от 12 мая 2009 г. № 537 “О Стратегии национальной безопасности Российской Федерации до 2020 года”</w:t>
      </w:r>
    </w:p>
    <w:p w:rsidR="00FC20EE" w:rsidRPr="00FC20EE" w:rsidRDefault="00FC20EE" w:rsidP="00FC20EE">
      <w:pPr>
        <w:spacing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15 мая 2009 </w:t>
      </w:r>
    </w:p>
    <w:bookmarkStart w:id="0" w:name="0"/>
    <w:bookmarkEnd w:id="0"/>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fldChar w:fldCharType="begin"/>
      </w:r>
      <w:r w:rsidRPr="00FC20EE">
        <w:rPr>
          <w:rFonts w:ascii="Times New Roman" w:eastAsia="Times New Roman" w:hAnsi="Times New Roman" w:cs="Times New Roman"/>
          <w:sz w:val="24"/>
          <w:szCs w:val="24"/>
          <w:lang w:eastAsia="ru-RU"/>
        </w:rPr>
        <w:instrText xml:space="preserve"> HYPERLINK "https://www.garant.ru/products/ipo/prime/doc/95521/" \l "95521" </w:instrText>
      </w:r>
      <w:r w:rsidRPr="00FC20EE">
        <w:rPr>
          <w:rFonts w:ascii="Times New Roman" w:eastAsia="Times New Roman" w:hAnsi="Times New Roman" w:cs="Times New Roman"/>
          <w:sz w:val="24"/>
          <w:szCs w:val="24"/>
          <w:lang w:eastAsia="ru-RU"/>
        </w:rPr>
        <w:fldChar w:fldCharType="separate"/>
      </w:r>
      <w:r w:rsidRPr="00FC20EE">
        <w:rPr>
          <w:rFonts w:ascii="Times New Roman" w:eastAsia="Times New Roman" w:hAnsi="Times New Roman" w:cs="Times New Roman"/>
          <w:color w:val="0000FF"/>
          <w:sz w:val="24"/>
          <w:szCs w:val="24"/>
          <w:u w:val="single"/>
          <w:lang w:eastAsia="ru-RU"/>
        </w:rPr>
        <w:t>Справка</w:t>
      </w:r>
      <w:r w:rsidRPr="00FC20EE">
        <w:rPr>
          <w:rFonts w:ascii="Times New Roman" w:eastAsia="Times New Roman" w:hAnsi="Times New Roman" w:cs="Times New Roman"/>
          <w:sz w:val="24"/>
          <w:szCs w:val="24"/>
          <w:lang w:eastAsia="ru-RU"/>
        </w:rPr>
        <w:fldChar w:fldCharType="end"/>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1. Утвердить прилагаемую </w:t>
      </w:r>
      <w:hyperlink r:id="rId5" w:anchor="1000" w:history="1">
        <w:r w:rsidRPr="00FC20EE">
          <w:rPr>
            <w:rFonts w:ascii="Times New Roman" w:eastAsia="Times New Roman" w:hAnsi="Times New Roman" w:cs="Times New Roman"/>
            <w:color w:val="0000FF"/>
            <w:sz w:val="24"/>
            <w:szCs w:val="24"/>
            <w:u w:val="single"/>
            <w:lang w:eastAsia="ru-RU"/>
          </w:rPr>
          <w:t>Стратегию</w:t>
        </w:r>
      </w:hyperlink>
      <w:r w:rsidRPr="00FC20EE">
        <w:rPr>
          <w:rFonts w:ascii="Times New Roman" w:eastAsia="Times New Roman" w:hAnsi="Times New Roman" w:cs="Times New Roman"/>
          <w:sz w:val="24"/>
          <w:szCs w:val="24"/>
          <w:lang w:eastAsia="ru-RU"/>
        </w:rPr>
        <w:t xml:space="preserve"> национальной безопасности Российской Федерации до 2020 года.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 Секретарю Совета Безопасности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 Признать утратившими силу:</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4. Настоящий Указ вступает в силу со дня его подписания.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2"/>
        <w:gridCol w:w="3612"/>
      </w:tblGrid>
      <w:tr w:rsidR="00FC20EE" w:rsidRPr="00FC20EE" w:rsidTr="00FC20EE">
        <w:trPr>
          <w:tblCellSpacing w:w="15" w:type="dxa"/>
        </w:trPr>
        <w:tc>
          <w:tcPr>
            <w:tcW w:w="2500" w:type="pct"/>
            <w:vAlign w:val="center"/>
            <w:hideMark/>
          </w:tcPr>
          <w:p w:rsidR="00FC20EE" w:rsidRPr="00FC20EE" w:rsidRDefault="00FC20EE" w:rsidP="00FC20EE">
            <w:pPr>
              <w:spacing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Президент Российской Федерации </w:t>
            </w:r>
          </w:p>
        </w:tc>
        <w:tc>
          <w:tcPr>
            <w:tcW w:w="2500" w:type="pct"/>
            <w:vAlign w:val="center"/>
            <w:hideMark/>
          </w:tcPr>
          <w:p w:rsidR="00FC20EE" w:rsidRPr="00FC20EE" w:rsidRDefault="00FC20EE" w:rsidP="00FC20EE">
            <w:pPr>
              <w:spacing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Д. Медведев </w:t>
            </w:r>
          </w:p>
        </w:tc>
      </w:tr>
    </w:tbl>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Москва, Кремль</w:t>
      </w:r>
      <w:r w:rsidRPr="00FC20EE">
        <w:rPr>
          <w:rFonts w:ascii="Times New Roman" w:eastAsia="Times New Roman" w:hAnsi="Times New Roman" w:cs="Times New Roman"/>
          <w:sz w:val="24"/>
          <w:szCs w:val="24"/>
          <w:lang w:eastAsia="ru-RU"/>
        </w:rPr>
        <w:br/>
        <w:t>12 мая 2009 года</w:t>
      </w:r>
      <w:r w:rsidRPr="00FC20EE">
        <w:rPr>
          <w:rFonts w:ascii="Times New Roman" w:eastAsia="Times New Roman" w:hAnsi="Times New Roman" w:cs="Times New Roman"/>
          <w:sz w:val="24"/>
          <w:szCs w:val="24"/>
          <w:lang w:eastAsia="ru-RU"/>
        </w:rPr>
        <w:br/>
        <w:t xml:space="preserve">N 537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Стратегия</w:t>
      </w:r>
      <w:r w:rsidRPr="00FC20EE">
        <w:rPr>
          <w:rFonts w:ascii="Times New Roman" w:eastAsia="Times New Roman" w:hAnsi="Times New Roman" w:cs="Times New Roman"/>
          <w:b/>
          <w:bCs/>
          <w:sz w:val="27"/>
          <w:szCs w:val="27"/>
          <w:lang w:eastAsia="ru-RU"/>
        </w:rPr>
        <w:br/>
        <w:t>национальной безопасности Российской Федерации до 2020 года</w:t>
      </w:r>
      <w:r w:rsidRPr="00FC20EE">
        <w:rPr>
          <w:rFonts w:ascii="Times New Roman" w:eastAsia="Times New Roman" w:hAnsi="Times New Roman" w:cs="Times New Roman"/>
          <w:b/>
          <w:bCs/>
          <w:sz w:val="27"/>
          <w:szCs w:val="27"/>
          <w:lang w:eastAsia="ru-RU"/>
        </w:rPr>
        <w:br/>
        <w:t xml:space="preserve">(утв. </w:t>
      </w:r>
      <w:hyperlink r:id="rId6" w:anchor="0" w:history="1">
        <w:r w:rsidRPr="00FC20EE">
          <w:rPr>
            <w:rFonts w:ascii="Times New Roman" w:eastAsia="Times New Roman" w:hAnsi="Times New Roman" w:cs="Times New Roman"/>
            <w:b/>
            <w:bCs/>
            <w:color w:val="0000FF"/>
            <w:sz w:val="27"/>
            <w:szCs w:val="27"/>
            <w:u w:val="single"/>
            <w:lang w:eastAsia="ru-RU"/>
          </w:rPr>
          <w:t>Указом</w:t>
        </w:r>
      </w:hyperlink>
      <w:r w:rsidRPr="00FC20EE">
        <w:rPr>
          <w:rFonts w:ascii="Times New Roman" w:eastAsia="Times New Roman" w:hAnsi="Times New Roman" w:cs="Times New Roman"/>
          <w:b/>
          <w:bCs/>
          <w:sz w:val="27"/>
          <w:szCs w:val="27"/>
          <w:lang w:eastAsia="ru-RU"/>
        </w:rPr>
        <w:t xml:space="preserve"> Президента РФ от 12 мая 2009 г. N 537)</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lastRenderedPageBreak/>
        <w:t xml:space="preserve">I. Общие положения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w:t>
      </w:r>
      <w:r w:rsidRPr="00FC20EE">
        <w:rPr>
          <w:rFonts w:ascii="Times New Roman" w:eastAsia="Times New Roman" w:hAnsi="Times New Roman" w:cs="Times New Roman"/>
          <w:sz w:val="24"/>
          <w:szCs w:val="24"/>
          <w:lang w:eastAsia="ru-RU"/>
        </w:rPr>
        <w:lastRenderedPageBreak/>
        <w:t>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 В настоящей Стратегии используются следующие основные понятия: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"система обеспечения национальной безопасности" - силы и средства обеспечения национальной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w:t>
      </w:r>
      <w:r w:rsidRPr="00FC20EE">
        <w:rPr>
          <w:rFonts w:ascii="Times New Roman" w:eastAsia="Times New Roman" w:hAnsi="Times New Roman" w:cs="Times New Roman"/>
          <w:sz w:val="24"/>
          <w:szCs w:val="24"/>
          <w:lang w:eastAsia="ru-RU"/>
        </w:rPr>
        <w:lastRenderedPageBreak/>
        <w:t xml:space="preserve">духовной, информационной, военной, оборонно-промышленной и экологической сферах, а также в сфере общественной безопасности.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II. Современный мир и Россия: состояние и тенденции развития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и модели развития стали предметом глобальной конкуренции.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Возросла уязвимость всех членов международного сообщества перед лицом новых вызовов и угроз.</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 Переход от блокового противостояния к принципам многовекторной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w:t>
      </w:r>
      <w:r w:rsidRPr="00FC20EE">
        <w:rPr>
          <w:rFonts w:ascii="Times New Roman" w:eastAsia="Times New Roman" w:hAnsi="Times New Roman" w:cs="Times New Roman"/>
          <w:sz w:val="24"/>
          <w:szCs w:val="24"/>
          <w:lang w:eastAsia="ru-RU"/>
        </w:rPr>
        <w:lastRenderedPageBreak/>
        <w:t>вызываемых новыми, неизвестными ранее вирусами. Более ощутимым станет дефицит пресной воды.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Возрастет риск увеличения числа государств - обладателей ядерного оружия.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w:t>
      </w:r>
      <w:r w:rsidRPr="00FC20EE">
        <w:rPr>
          <w:rFonts w:ascii="Times New Roman" w:eastAsia="Times New Roman" w:hAnsi="Times New Roman" w:cs="Times New Roman"/>
          <w:sz w:val="24"/>
          <w:szCs w:val="24"/>
          <w:lang w:eastAsia="ru-RU"/>
        </w:rPr>
        <w:lastRenderedPageBreak/>
        <w:t>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Евроатлантике открытой системы коллективной безопасности на четкой договорно-правовой основе.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III. Национальные интересы Российской Федерации и стратегические национальные приоритеты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21. Национальные интересы Российской Федерации на долгосрочную перспективу заключаются: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развитии демократии и гражданского общества, повышении конкурентоспособности национальной экономики;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обеспечении незыблемости конституционного строя, территориальной целостности и суверенитета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IV. Обеспечение национальной безопасности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1. Национальная оборона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w:t>
      </w:r>
      <w:r w:rsidRPr="00FC20EE">
        <w:rPr>
          <w:rFonts w:ascii="Times New Roman" w:eastAsia="Times New Roman" w:hAnsi="Times New Roman" w:cs="Times New Roman"/>
          <w:sz w:val="24"/>
          <w:szCs w:val="24"/>
          <w:lang w:eastAsia="ru-RU"/>
        </w:rPr>
        <w:lastRenderedPageBreak/>
        <w:t>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2. Государственная и общественная безопасность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3. Повышение качества жизни российских граждан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48. Обеспечению национальной безопасности в области повышения качества жизни российских граждан будут способствовать снижение уровня организованной </w:t>
      </w:r>
      <w:r w:rsidRPr="00FC20EE">
        <w:rPr>
          <w:rFonts w:ascii="Times New Roman" w:eastAsia="Times New Roman" w:hAnsi="Times New Roman" w:cs="Times New Roman"/>
          <w:sz w:val="24"/>
          <w:szCs w:val="24"/>
          <w:lang w:eastAsia="ru-RU"/>
        </w:rPr>
        <w:lastRenderedPageBreak/>
        <w:t>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50. Продовольственная безопасность обеспечивается за счет развития биотехнологий и импортозамещения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совершенствуют национальную систему защиты прав человека путем развития судебной системы и законодательства;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создают условия для ведения здорового образа жизни, стимулирования рождаемости и снижения смертности населения;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 xml:space="preserve">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4. Экономический рост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трудонедостаточность,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энерго- и теплоснабжения.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совершенствование структуры производства и экспорта, антимонопольное регулирование и поддержку конкурентной политики;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укрепление финансовых рынков и повышение ликвидности банковской системы;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создание условий для развития конкурентоспособной отечественной фармацевтической промышленности;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проведение активной государственной антиинфляционной, валютной, курсовой, денежно-кредитной и налогово-бюджетной политики, ориентированной на импортозамещение и поддержку реального сектора экономики;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5. Наука, технологии и образование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66. Стратегическими целями обеспечения национальной безопасности в сфере науки, технологий и образования являются: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w:t>
      </w:r>
      <w:r w:rsidRPr="00FC20EE">
        <w:rPr>
          <w:rFonts w:ascii="Times New Roman" w:eastAsia="Times New Roman" w:hAnsi="Times New Roman" w:cs="Times New Roman"/>
          <w:sz w:val="24"/>
          <w:szCs w:val="24"/>
          <w:lang w:eastAsia="ru-RU"/>
        </w:rPr>
        <w:lastRenderedPageBreak/>
        <w:t>национальной обороны за счет эффективной координации научных исследований и развития национальной инновационной системы;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общего среднего образования, профессионального начального, среднего и высшего образования.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реализации программ создания учебных заведений, ориентированных на подготовку кадров для нужд регионального развития, органов и сил обеспечения национальной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обеспечения участия российских научных и научно-образовательных организаций в глобальных технологических и исследовательских проектах с учетом конъюнктуры рынка интеллектуальной собственности.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6. Здравоохранение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71. Стратегическими целями обеспечения национальной безопасности в сфере здравоохранения и здоровья нации являются: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увеличение продолжительности жизни, снижение инвалидности и смертности;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психоактивных и психотропных веществ.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нанотехнологий, а также модернизация экономических механизмов функционирования здравоохранения и развитие материально-технической </w:t>
      </w:r>
      <w:r w:rsidRPr="00FC20EE">
        <w:rPr>
          <w:rFonts w:ascii="Times New Roman" w:eastAsia="Times New Roman" w:hAnsi="Times New Roman" w:cs="Times New Roman"/>
          <w:sz w:val="24"/>
          <w:szCs w:val="24"/>
          <w:lang w:eastAsia="ru-RU"/>
        </w:rPr>
        <w:lastRenderedPageBreak/>
        <w:t>базы государственной и муниципальной систем здравоохранения с учетом региональных особенностей.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формирования национальных программ (проектов) по лечению социально значимых заболеваний (онкологические, сердечно-сосудистые, диабетологические,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развития системы управления качеством и доступностью медицинской помощи, подготовкой специалистов здравоохранения;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обеспечения качественного изменения структуры заболеваний и ликвидации предпосылок эпидемий, в том числе вызванных особо опасными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7. Культура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79. Стратегическими целями обеспечения национальной безопасности в сфере культуры являются: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внешкольного художественного образования;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80. Главными угрозами национальной безопасности в сфере культуры являются засилие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w:t>
      </w:r>
      <w:r w:rsidRPr="00FC20EE">
        <w:rPr>
          <w:rFonts w:ascii="Times New Roman" w:eastAsia="Times New Roman" w:hAnsi="Times New Roman" w:cs="Times New Roman"/>
          <w:sz w:val="24"/>
          <w:szCs w:val="24"/>
          <w:lang w:eastAsia="ru-RU"/>
        </w:rPr>
        <w:lastRenderedPageBreak/>
        <w:t>истории, пропаганда образа жизни, в основе которого - вседозволенность и насилие, расовая, национальная и религиозная нетерпимость.</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интернет-ресурсов, а также использование культурного потенциала России в интересах многостороннего международного сотрудничества.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8. Экология живых систем и рациональное природопользование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85. Стратегическими целями обеспечения экологической безопасности и рационального природопользования являются: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сохранение окружающей природной среды и обеспечение ее защиты;</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 xml:space="preserve">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9. Стратегическая стабильность и равноправное стратегическое партнерство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95. В целях сохранения стратегической стабильности и равноправного стратегического партнерства Российская Федерация: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V. Организационные, нормативные правовые и информационные основы реализации настоящей Стратегии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w:t>
      </w:r>
      <w:r w:rsidRPr="00FC20EE">
        <w:rPr>
          <w:rFonts w:ascii="Times New Roman" w:eastAsia="Times New Roman" w:hAnsi="Times New Roman" w:cs="Times New Roman"/>
          <w:sz w:val="24"/>
          <w:szCs w:val="24"/>
          <w:lang w:eastAsia="ru-RU"/>
        </w:rPr>
        <w:lastRenderedPageBreak/>
        <w:t>и обеспечения национальной безопасности под руководством Президента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104. Государственная политика в области противодействия наркопреступности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lastRenderedPageBreak/>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t xml:space="preserve">VI. Основные характеристики состояния национальной безопасности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безработицы (доля от экономически активного населения);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децильный коэффициент (соотношение доходов 10% наиболее и 10% наименее обеспеченного населения);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роста потребительских цен;</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государственного внешнего и внутреннего долга в процентном отношении от валового внутреннего продукта;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ежегодного обновления вооружения, военной и специальной техники;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уровень обеспеченности военными и инженерно-техническими кадрами.</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 </w:t>
      </w:r>
    </w:p>
    <w:p w:rsidR="00FC20EE" w:rsidRPr="00FC20EE" w:rsidRDefault="00FC20EE" w:rsidP="00FC20E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C20EE">
        <w:rPr>
          <w:rFonts w:ascii="Times New Roman" w:eastAsia="Times New Roman" w:hAnsi="Times New Roman" w:cs="Times New Roman"/>
          <w:b/>
          <w:bCs/>
          <w:sz w:val="27"/>
          <w:szCs w:val="27"/>
          <w:lang w:eastAsia="ru-RU"/>
        </w:rPr>
        <w:lastRenderedPageBreak/>
        <w:t xml:space="preserve">* * * </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 </w:t>
      </w:r>
    </w:p>
    <w:p w:rsidR="00FC20EE" w:rsidRPr="00FC20EE" w:rsidRDefault="00FC20EE" w:rsidP="00FC20EE">
      <w:pPr>
        <w:spacing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pict>
          <v:rect id="_x0000_i1025" style="width:0;height:2.25pt" o:hralign="center" o:hrstd="t" o:hrnoshade="t" o:hr="t" fillcolor="#a0a0a0" stroked="f"/>
        </w:pic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Указ Президента РФ от 12 мая 2009 г. N 537 “О Стратегии национальной безопасности Российской Федерации до 2020 года”</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Настоящий Указ вступает в силу со дня его подписания</w:t>
      </w:r>
    </w:p>
    <w:p w:rsidR="00FC20EE" w:rsidRPr="00FC20EE" w:rsidRDefault="00FC20EE" w:rsidP="00FC20EE">
      <w:pPr>
        <w:spacing w:before="100" w:beforeAutospacing="1" w:after="100" w:afterAutospacing="1"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Текст Указа официально опубликован не был</w:t>
      </w:r>
    </w:p>
    <w:p w:rsidR="00FC20EE" w:rsidRPr="00FC20EE" w:rsidRDefault="00FC20EE" w:rsidP="00FC20EE">
      <w:pPr>
        <w:spacing w:line="240" w:lineRule="auto"/>
        <w:rPr>
          <w:rFonts w:ascii="Times New Roman" w:eastAsia="Times New Roman" w:hAnsi="Times New Roman" w:cs="Times New Roman"/>
          <w:sz w:val="24"/>
          <w:szCs w:val="24"/>
          <w:lang w:eastAsia="ru-RU"/>
        </w:rPr>
      </w:pPr>
      <w:r w:rsidRPr="00FC20EE">
        <w:rPr>
          <w:rFonts w:ascii="Times New Roman" w:eastAsia="Times New Roman" w:hAnsi="Times New Roman" w:cs="Times New Roman"/>
          <w:sz w:val="24"/>
          <w:szCs w:val="24"/>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 </w:t>
      </w:r>
    </w:p>
    <w:p w:rsidR="00FC20EE" w:rsidRPr="00FC20EE" w:rsidRDefault="00FC20EE" w:rsidP="00FC20EE">
      <w:pPr>
        <w:pBdr>
          <w:bottom w:val="single" w:sz="6" w:space="1" w:color="auto"/>
        </w:pBdr>
        <w:spacing w:line="240" w:lineRule="auto"/>
        <w:jc w:val="center"/>
        <w:rPr>
          <w:rFonts w:ascii="Arial" w:eastAsia="Times New Roman" w:hAnsi="Arial" w:cs="Arial"/>
          <w:vanish/>
          <w:sz w:val="16"/>
          <w:szCs w:val="16"/>
          <w:lang w:eastAsia="ru-RU"/>
        </w:rPr>
      </w:pPr>
      <w:r w:rsidRPr="00FC20EE">
        <w:rPr>
          <w:rFonts w:ascii="Arial" w:eastAsia="Times New Roman" w:hAnsi="Arial" w:cs="Arial"/>
          <w:vanish/>
          <w:sz w:val="16"/>
          <w:szCs w:val="16"/>
          <w:lang w:eastAsia="ru-RU"/>
        </w:rPr>
        <w:t>Начало формы</w:t>
      </w:r>
    </w:p>
    <w:p w:rsidR="001C1FD6" w:rsidRDefault="001C1FD6">
      <w:bookmarkStart w:id="1" w:name="_GoBack"/>
      <w:bookmarkEnd w:id="1"/>
    </w:p>
    <w:sectPr w:rsidR="001C1FD6" w:rsidSect="007075D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EE"/>
    <w:rsid w:val="001C1FD6"/>
    <w:rsid w:val="00611D80"/>
    <w:rsid w:val="007075DC"/>
    <w:rsid w:val="00FC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D8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D80"/>
    <w:rPr>
      <w:rFonts w:ascii="Tahoma" w:hAnsi="Tahoma" w:cs="Tahoma"/>
      <w:sz w:val="16"/>
      <w:szCs w:val="16"/>
    </w:rPr>
  </w:style>
  <w:style w:type="paragraph" w:styleId="a5">
    <w:name w:val="No Spacing"/>
    <w:uiPriority w:val="1"/>
    <w:qFormat/>
    <w:rsid w:val="00611D8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D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D8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D80"/>
    <w:rPr>
      <w:rFonts w:ascii="Tahoma" w:hAnsi="Tahoma" w:cs="Tahoma"/>
      <w:sz w:val="16"/>
      <w:szCs w:val="16"/>
    </w:rPr>
  </w:style>
  <w:style w:type="paragraph" w:styleId="a5">
    <w:name w:val="No Spacing"/>
    <w:uiPriority w:val="1"/>
    <w:qFormat/>
    <w:rsid w:val="00611D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723934">
      <w:bodyDiv w:val="1"/>
      <w:marLeft w:val="0"/>
      <w:marRight w:val="0"/>
      <w:marTop w:val="0"/>
      <w:marBottom w:val="0"/>
      <w:divBdr>
        <w:top w:val="none" w:sz="0" w:space="0" w:color="auto"/>
        <w:left w:val="none" w:sz="0" w:space="0" w:color="auto"/>
        <w:bottom w:val="none" w:sz="0" w:space="0" w:color="auto"/>
        <w:right w:val="none" w:sz="0" w:space="0" w:color="auto"/>
      </w:divBdr>
      <w:divsChild>
        <w:div w:id="1517883775">
          <w:marLeft w:val="0"/>
          <w:marRight w:val="0"/>
          <w:marTop w:val="0"/>
          <w:marBottom w:val="0"/>
          <w:divBdr>
            <w:top w:val="none" w:sz="0" w:space="0" w:color="auto"/>
            <w:left w:val="none" w:sz="0" w:space="0" w:color="auto"/>
            <w:bottom w:val="none" w:sz="0" w:space="0" w:color="auto"/>
            <w:right w:val="none" w:sz="0" w:space="0" w:color="auto"/>
          </w:divBdr>
          <w:divsChild>
            <w:div w:id="1879200559">
              <w:marLeft w:val="0"/>
              <w:marRight w:val="0"/>
              <w:marTop w:val="0"/>
              <w:marBottom w:val="0"/>
              <w:divBdr>
                <w:top w:val="none" w:sz="0" w:space="0" w:color="auto"/>
                <w:left w:val="none" w:sz="0" w:space="0" w:color="auto"/>
                <w:bottom w:val="none" w:sz="0" w:space="0" w:color="auto"/>
                <w:right w:val="none" w:sz="0" w:space="0" w:color="auto"/>
              </w:divBdr>
              <w:divsChild>
                <w:div w:id="495807699">
                  <w:marLeft w:val="0"/>
                  <w:marRight w:val="0"/>
                  <w:marTop w:val="0"/>
                  <w:marBottom w:val="0"/>
                  <w:divBdr>
                    <w:top w:val="none" w:sz="0" w:space="0" w:color="auto"/>
                    <w:left w:val="none" w:sz="0" w:space="0" w:color="auto"/>
                    <w:bottom w:val="none" w:sz="0" w:space="0" w:color="auto"/>
                    <w:right w:val="none" w:sz="0" w:space="0" w:color="auto"/>
                  </w:divBdr>
                </w:div>
                <w:div w:id="1611549751">
                  <w:marLeft w:val="0"/>
                  <w:marRight w:val="0"/>
                  <w:marTop w:val="0"/>
                  <w:marBottom w:val="0"/>
                  <w:divBdr>
                    <w:top w:val="none" w:sz="0" w:space="0" w:color="auto"/>
                    <w:left w:val="none" w:sz="0" w:space="0" w:color="auto"/>
                    <w:bottom w:val="none" w:sz="0" w:space="0" w:color="auto"/>
                    <w:right w:val="none" w:sz="0" w:space="0" w:color="auto"/>
                  </w:divBdr>
                </w:div>
                <w:div w:id="147139697">
                  <w:marLeft w:val="0"/>
                  <w:marRight w:val="0"/>
                  <w:marTop w:val="0"/>
                  <w:marBottom w:val="0"/>
                  <w:divBdr>
                    <w:top w:val="none" w:sz="0" w:space="0" w:color="auto"/>
                    <w:left w:val="none" w:sz="0" w:space="0" w:color="auto"/>
                    <w:bottom w:val="none" w:sz="0" w:space="0" w:color="auto"/>
                    <w:right w:val="none" w:sz="0" w:space="0" w:color="auto"/>
                  </w:divBdr>
                  <w:divsChild>
                    <w:div w:id="1678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201">
              <w:marLeft w:val="0"/>
              <w:marRight w:val="0"/>
              <w:marTop w:val="0"/>
              <w:marBottom w:val="0"/>
              <w:divBdr>
                <w:top w:val="none" w:sz="0" w:space="0" w:color="auto"/>
                <w:left w:val="none" w:sz="0" w:space="0" w:color="auto"/>
                <w:bottom w:val="none" w:sz="0" w:space="0" w:color="auto"/>
                <w:right w:val="none" w:sz="0" w:space="0" w:color="auto"/>
              </w:divBdr>
              <w:divsChild>
                <w:div w:id="6829953">
                  <w:marLeft w:val="0"/>
                  <w:marRight w:val="0"/>
                  <w:marTop w:val="0"/>
                  <w:marBottom w:val="0"/>
                  <w:divBdr>
                    <w:top w:val="none" w:sz="0" w:space="0" w:color="auto"/>
                    <w:left w:val="none" w:sz="0" w:space="0" w:color="auto"/>
                    <w:bottom w:val="none" w:sz="0" w:space="0" w:color="auto"/>
                    <w:right w:val="none" w:sz="0" w:space="0" w:color="auto"/>
                  </w:divBdr>
                  <w:divsChild>
                    <w:div w:id="760832724">
                      <w:marLeft w:val="0"/>
                      <w:marRight w:val="0"/>
                      <w:marTop w:val="0"/>
                      <w:marBottom w:val="0"/>
                      <w:divBdr>
                        <w:top w:val="none" w:sz="0" w:space="0" w:color="auto"/>
                        <w:left w:val="none" w:sz="0" w:space="0" w:color="auto"/>
                        <w:bottom w:val="none" w:sz="0" w:space="0" w:color="auto"/>
                        <w:right w:val="none" w:sz="0" w:space="0" w:color="auto"/>
                      </w:divBdr>
                      <w:divsChild>
                        <w:div w:id="1362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376108">
          <w:marLeft w:val="0"/>
          <w:marRight w:val="0"/>
          <w:marTop w:val="0"/>
          <w:marBottom w:val="0"/>
          <w:divBdr>
            <w:top w:val="none" w:sz="0" w:space="0" w:color="auto"/>
            <w:left w:val="none" w:sz="0" w:space="0" w:color="auto"/>
            <w:bottom w:val="none" w:sz="0" w:space="0" w:color="auto"/>
            <w:right w:val="none" w:sz="0" w:space="0" w:color="auto"/>
          </w:divBdr>
          <w:divsChild>
            <w:div w:id="10520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95521/" TargetMode="External"/><Relationship Id="rId5" Type="http://schemas.openxmlformats.org/officeDocument/2006/relationships/hyperlink" Target="https://www.garant.ru/products/ipo/prime/doc/955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10559</Words>
  <Characters>60192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ДДТ</cp:lastModifiedBy>
  <cp:revision>1</cp:revision>
  <dcterms:created xsi:type="dcterms:W3CDTF">2021-03-12T07:46:00Z</dcterms:created>
  <dcterms:modified xsi:type="dcterms:W3CDTF">2021-03-12T07:47:00Z</dcterms:modified>
</cp:coreProperties>
</file>